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065C" w:rsidR="001A4B9F" w:rsidP="446F9FCB" w:rsidRDefault="00A427C7" w14:paraId="38B30BAB" w14:textId="7BA23EF5">
      <w:pPr>
        <w:pStyle w:val="NormalnyWeb"/>
        <w:shd w:val="clear" w:color="auto" w:fill="FFFFFF" w:themeFill="background1"/>
        <w:spacing w:before="0" w:beforeAutospacing="off" w:after="240" w:afterAutospacing="off" w:line="360" w:lineRule="atLeast"/>
        <w:jc w:val="both"/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proofErr w:type="spellStart"/>
      <w:r w:rsidRPr="446F9FCB">
        <w:rPr>
          <w:rFonts w:ascii="Times New Roman" w:hAnsi="Times New Roman" w:eastAsia="Times New Roman" w:cs="Times New Roman"/>
          <w:sz w:val="24"/>
          <w:szCs w:val="24"/>
        </w:rPr>
        <w:t>Mar</w:t>
      </w:r>
      <w:r w:rsidRPr="446F9FCB">
        <w:rPr>
          <w:rFonts w:ascii="Times New Roman" w:hAnsi="Times New Roman" w:eastAsia="Times New Roman" w:cs="Times New Roman"/>
          <w:sz w:val="24"/>
          <w:szCs w:val="24"/>
        </w:rPr>
        <w:t>inel</w:t>
      </w:r>
      <w:proofErr w:type="spellEnd"/>
      <w:r w:rsidRPr="446F9F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46F9FCB">
        <w:rPr>
          <w:rFonts w:ascii="Times New Roman" w:hAnsi="Times New Roman" w:eastAsia="Times New Roman" w:cs="Times New Roman"/>
          <w:sz w:val="24"/>
          <w:szCs w:val="24"/>
        </w:rPr>
        <w:t>Ubaldo</w:t>
      </w:r>
      <w:proofErr w:type="spellEnd"/>
      <w:bookmarkStart w:name="_GoBack" w:id="0"/>
      <w:bookmarkEnd w:id="0"/>
      <w:r w:rsidRPr="446F9F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46F9FCB">
        <w:rPr>
          <w:rFonts w:ascii="Times New Roman" w:hAnsi="Times New Roman" w:eastAsia="Times New Roman" w:cs="Times New Roman"/>
          <w:sz w:val="24"/>
          <w:szCs w:val="24"/>
        </w:rPr>
        <w:t xml:space="preserve">przeżyła </w:t>
      </w:r>
      <w:proofErr w:type="spellStart"/>
      <w:r w:rsidRPr="446F9FCB">
        <w:rPr>
          <w:rFonts w:ascii="Times New Roman" w:hAnsi="Times New Roman" w:eastAsia="Times New Roman" w:cs="Times New Roman"/>
          <w:sz w:val="24"/>
          <w:szCs w:val="24"/>
        </w:rPr>
        <w:t xml:space="preserve">supertajfun</w:t>
      </w:r>
      <w:proofErr w:type="spellEnd"/>
      <w:r w:rsidRPr="446F9FCB" w:rsidR="001A4B9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46F9FCB" w:rsidR="001A4B9F">
        <w:rPr>
          <w:rFonts w:ascii="Times New Roman" w:hAnsi="Times New Roman" w:eastAsia="Times New Roman" w:cs="Times New Roman"/>
          <w:sz w:val="24"/>
          <w:szCs w:val="24"/>
        </w:rPr>
        <w:t>Haiyan</w:t>
      </w:r>
      <w:proofErr w:type="spellEnd"/>
      <w:r w:rsidRPr="446F9FCB" w:rsidR="001A4B9F">
        <w:rPr>
          <w:rFonts w:ascii="Times New Roman" w:hAnsi="Times New Roman" w:eastAsia="Times New Roman" w:cs="Times New Roman"/>
          <w:sz w:val="24"/>
          <w:szCs w:val="24"/>
        </w:rPr>
        <w:t>/</w:t>
      </w:r>
      <w:proofErr w:type="spellStart"/>
      <w:r w:rsidRPr="446F9FCB" w:rsidR="001A4B9F">
        <w:rPr>
          <w:rFonts w:ascii="Times New Roman" w:hAnsi="Times New Roman" w:eastAsia="Times New Roman" w:cs="Times New Roman"/>
          <w:sz w:val="24"/>
          <w:szCs w:val="24"/>
        </w:rPr>
        <w:t>Yolanda</w:t>
      </w:r>
      <w:proofErr w:type="spellEnd"/>
      <w:r w:rsidRPr="446F9FCB" w:rsidR="001A4B9F">
        <w:rPr>
          <w:rFonts w:ascii="Times New Roman" w:hAnsi="Times New Roman" w:eastAsia="Times New Roman" w:cs="Times New Roman"/>
          <w:sz w:val="24"/>
          <w:szCs w:val="24"/>
        </w:rPr>
        <w:t xml:space="preserve">, który zniszczył region </w:t>
      </w:r>
      <w:r w:rsidRPr="446F9FCB" w:rsidR="001A4B9F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Wschodni</w:t>
      </w:r>
      <w:r w:rsidRPr="446F9FCB" w:rsidR="001A4B9F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ch</w:t>
      </w:r>
      <w:r w:rsidRPr="446F9FCB" w:rsidR="001A4B9F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446F9FCB" w:rsidR="001A4B9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Visayas</w:t>
      </w:r>
      <w:proofErr w:type="spellEnd"/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na Filipinach 8 listopada 2013 r. Według Światowej Organizacji Zdrowia (WHO) t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ajfun dotknął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16 milionów ludzi, ponad 28 000 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osób zostało 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rannych 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a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6 300 z</w:t>
      </w:r>
      <w:r w:rsidRPr="446F9FCB" w:rsidR="00097E98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ginęło.</w:t>
      </w:r>
    </w:p>
    <w:p w:rsidRPr="00F9065C" w:rsidR="00097E98" w:rsidP="446F9FCB" w:rsidRDefault="00097E98" w14:paraId="10B9E1EC" w14:textId="0B5C5A74">
      <w:pPr>
        <w:pStyle w:val="NormalnyWeb"/>
        <w:shd w:val="clear" w:color="auto" w:fill="FFFFFF" w:themeFill="background1"/>
        <w:spacing w:before="0" w:beforeAutospacing="off" w:after="240" w:afterAutospacing="off" w:line="360" w:lineRule="atLeast"/>
        <w:jc w:val="both"/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Rząd 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filipiński zapewnił ofiarom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po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dstawową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żywność, wsparcie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finansow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e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(5 000 </w:t>
      </w:r>
      <w:proofErr w:type="spellStart"/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peso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s</w:t>
      </w:r>
      <w:proofErr w:type="spellEnd"/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filipińskich albo 100 dolarów na rodzinę, co nie jest duż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ą kwotą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) oraz schronienie</w:t>
      </w:r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. Jednakże, według </w:t>
      </w:r>
      <w:proofErr w:type="spellStart"/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>Marinel</w:t>
      </w:r>
      <w:proofErr w:type="spellEnd"/>
      <w:r w:rsidRPr="446F9FCB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w miejscach relokacji brakowało podstawowych rzeczy (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m.in. 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wod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y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i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prądu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) i możliwości zarabiania na życie. 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Dlatego też w</w:t>
      </w:r>
      <w:r w:rsidRPr="446F9FCB" w:rsidR="00414E2F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iele z tych rodzin 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wróciło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do swoich 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własnych 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domów, 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znajdujących się na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 niebezpiecznych obszarach</w:t>
      </w:r>
      <w:r w:rsidRPr="446F9FCB" w:rsidR="009E29C7">
        <w:rPr>
          <w:rStyle w:val="Uwydatnienie"/>
          <w:rFonts w:ascii="Times New Roman" w:hAnsi="Times New Roman" w:eastAsia="Times New Roman" w:cs="Times New Roman"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Pr="00F9065C" w:rsidR="00097E98" w:rsidP="446F9FCB" w:rsidRDefault="00097E98" w14:paraId="1BDD2228" w14:textId="5102BD71">
      <w:pPr>
        <w:pStyle w:val="NormalnyWeb"/>
        <w:bidi w:val="0"/>
        <w:spacing w:before="0" w:beforeAutospacing="off" w:after="240" w:afterAutospacing="off" w:line="360" w:lineRule="atLeast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październik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2018 r., czyli pięć lat po uderzeniu tajfunu, rząd był w stanie zbudować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tylko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ponad 100 000 domów, czyli mniej niż połowę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zakładanego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planu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205 000 domów. Spośród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tych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100 000 domów tylko 46 000 było zamieszkanych. W Cebu, innej prowincji zniszczonej przez tajfun, na 5 000 domów tylko 700 jest zamieszkanych (stan na maj 2019 r.). Pod koniec 2018 r. opublikowano kilka raportów, które informowały o niskim standardzie tych domów, głównie ze względu ma niską jakość użytych materiałów. Rząd, szczególnie Krajowy Urząd Mieszkaniowy (</w:t>
      </w:r>
      <w:proofErr w:type="spellStart"/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National</w:t>
      </w:r>
      <w:proofErr w:type="spellEnd"/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proofErr w:type="spellStart"/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Housing</w:t>
      </w:r>
      <w:proofErr w:type="spellEnd"/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Authority), spotkał się z falą krytyki za rzekome zawieranie kontraktów z firmami budowlanymi, które nie miały wystarczającej liczby pracowników, umiejętności i wyposażenia oraz za brak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kontroli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nadzoru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nad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projekt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ami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budowlany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mi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Rzecznik Praw Obywatelskich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donosił o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zarzut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ach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korupcji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dotyczących kilku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liderów lokalnych władz.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Dodatkowo, p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 koniec 2018 r.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kazano zniszczyć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cztery kontenery z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pomocą humanitarną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w tym lekami dla ofiar </w:t>
      </w:r>
      <w:proofErr w:type="spellStart"/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Yolandy</w:t>
      </w:r>
      <w:proofErr w:type="spellEnd"/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dostarczone już w 2014 r.,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ponieważ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odbiorcom nie udało się 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ich przejąć i wypakować oraz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ponieść związanych z tym opłat. Komisja Kontroli oskarż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rząd o nie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udolne</w:t>
      </w:r>
      <w:r w:rsidRPr="446F9FCB" w:rsidR="446F9FC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wykorzystanie przekazanych funduszy.</w:t>
      </w:r>
    </w:p>
    <w:p w:rsidRPr="00F9065C" w:rsidR="00097E98" w:rsidP="446F9FCB" w:rsidRDefault="00097E98" w14:paraId="49E7BA1D" w14:textId="44044490">
      <w:pPr>
        <w:bidi w:val="0"/>
        <w:spacing w:before="0" w:beforeAutospacing="on" w:after="240" w:afterAutospacing="on" w:line="360" w:lineRule="atLeast"/>
        <w:ind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6F9FCB" w:rsidR="446F9FCB">
        <w:rPr>
          <w:rFonts w:ascii="Times New Roman" w:hAnsi="Times New Roman" w:eastAsia="Times New Roman" w:cs="Times New Roman"/>
          <w:color w:val="auto"/>
          <w:sz w:val="24"/>
          <w:szCs w:val="24"/>
        </w:rPr>
        <w:t>Artykuły prasowe</w:t>
      </w:r>
      <w:r w:rsidRPr="446F9FCB" w:rsidR="446F9FC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po angielsku</w:t>
      </w:r>
      <w:r w:rsidRPr="446F9FCB" w:rsidR="446F9FCB">
        <w:rPr>
          <w:rFonts w:ascii="Times New Roman" w:hAnsi="Times New Roman" w:eastAsia="Times New Roman" w:cs="Times New Roman"/>
          <w:color w:val="auto"/>
          <w:sz w:val="24"/>
          <w:szCs w:val="24"/>
        </w:rPr>
        <w:t>:</w:t>
      </w:r>
    </w:p>
    <w:p w:rsidR="00A427C7" w:rsidP="446F9FCB" w:rsidRDefault="00F9065C" w14:paraId="68EB5256" w14:textId="4BA076E0">
      <w:pPr>
        <w:pStyle w:val="NormalnyWeb"/>
        <w:shd w:val="clear" w:color="auto" w:fill="FFFFFF" w:themeFill="background1"/>
        <w:spacing w:before="0" w:beforeAutospacing="off" w:after="0" w:afterAutospacing="off" w:line="360" w:lineRule="atLeast"/>
        <w:rPr>
          <w:rFonts w:ascii="Arial" w:hAnsi="Arial" w:cs="Arial"/>
          <w:color w:val="444444"/>
          <w:sz w:val="20"/>
          <w:szCs w:val="20"/>
        </w:rPr>
      </w:pPr>
      <w:hyperlink r:id="R7ffe0cae25ba4356">
        <w:r w:rsidRPr="446F9FCB" w:rsidR="446F9FCB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</w:rPr>
          <w:t>https://www.rappler.com/nation/216204-percentage-of-occupied-houses-survivors-5-years-after-super-typhoon-yolanda</w:t>
        </w:r>
      </w:hyperlink>
      <w:r w:rsidRPr="446F9FCB" w:rsidR="446F9FCB">
        <w:rPr>
          <w:rFonts w:ascii="Times New Roman" w:hAnsi="Times New Roman" w:eastAsia="Times New Roman" w:cs="Times New Roman"/>
          <w:color w:val="444444"/>
          <w:sz w:val="24"/>
          <w:szCs w:val="24"/>
        </w:rPr>
        <w:t> </w:t>
      </w:r>
      <w:r>
        <w:br/>
      </w:r>
      <w:hyperlink r:id="R79ea76aaee5746b3">
        <w:r w:rsidRPr="446F9FCB" w:rsidR="446F9FCB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</w:rPr>
          <w:t>https://news.mb.com.ph/2018/10/03/donated-relief-items-ordered-destroyed/</w:t>
        </w:r>
      </w:hyperlink>
      <w:r w:rsidRPr="446F9FCB" w:rsidR="446F9FCB">
        <w:rPr>
          <w:rFonts w:ascii="Times New Roman" w:hAnsi="Times New Roman" w:eastAsia="Times New Roman" w:cs="Times New Roman"/>
          <w:color w:val="444444"/>
          <w:sz w:val="24"/>
          <w:szCs w:val="24"/>
        </w:rPr>
        <w:t> </w:t>
      </w:r>
      <w:r>
        <w:br/>
      </w:r>
      <w:hyperlink r:id="R74ca6f9e63f04541">
        <w:r w:rsidRPr="446F9FCB" w:rsidR="446F9FCB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</w:rPr>
          <w:t>https://cebudailynews.inquirer.net/202625/life-after-yolanda</w:t>
        </w:r>
      </w:hyperlink>
      <w:r w:rsidRPr="446F9FCB" w:rsidR="446F9FCB">
        <w:rPr>
          <w:rFonts w:ascii="Times New Roman" w:hAnsi="Times New Roman" w:eastAsia="Times New Roman" w:cs="Times New Roman"/>
          <w:color w:val="444444"/>
          <w:sz w:val="24"/>
          <w:szCs w:val="24"/>
        </w:rPr>
        <w:t> </w:t>
      </w:r>
      <w:r>
        <w:br/>
      </w:r>
      <w:hyperlink r:id="R70fa8da237ba4bed">
        <w:r w:rsidRPr="446F9FCB" w:rsidR="446F9FCB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</w:rPr>
          <w:t>https://newsinfo.inquirer.net/1125291/coa-hits-poor-use-of-donated-funds-for-yolanda-marawi-victims</w:t>
        </w:r>
      </w:hyperlink>
      <w:r w:rsidRPr="446F9FCB" w:rsidR="446F9FCB">
        <w:rPr>
          <w:rFonts w:ascii="Arial" w:hAnsi="Arial" w:cs="Arial"/>
          <w:color w:val="444444"/>
          <w:sz w:val="20"/>
          <w:szCs w:val="20"/>
        </w:rPr>
        <w:t> </w:t>
      </w:r>
      <w:r>
        <w:br/>
      </w:r>
    </w:p>
    <w:p w:rsidR="00775A4A" w:rsidRDefault="00775A4A" w14:paraId="26C29E63" w14:textId="77777777"/>
    <w:sectPr w:rsidR="00775A4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C7"/>
    <w:rsid w:val="00097E98"/>
    <w:rsid w:val="000F02E6"/>
    <w:rsid w:val="001A4B9F"/>
    <w:rsid w:val="00414E2F"/>
    <w:rsid w:val="00775A4A"/>
    <w:rsid w:val="009E29C7"/>
    <w:rsid w:val="00A427C7"/>
    <w:rsid w:val="00BF18CC"/>
    <w:rsid w:val="00C3000A"/>
    <w:rsid w:val="00E9602F"/>
    <w:rsid w:val="00F9065C"/>
    <w:rsid w:val="01EDA2CF"/>
    <w:rsid w:val="048EAA68"/>
    <w:rsid w:val="08323ECE"/>
    <w:rsid w:val="0D8162A9"/>
    <w:rsid w:val="10B9E1EC"/>
    <w:rsid w:val="126C9914"/>
    <w:rsid w:val="14C77D15"/>
    <w:rsid w:val="1D5CAE4A"/>
    <w:rsid w:val="1E65E35D"/>
    <w:rsid w:val="20D8FC94"/>
    <w:rsid w:val="216F4180"/>
    <w:rsid w:val="23002631"/>
    <w:rsid w:val="24CD69CD"/>
    <w:rsid w:val="272CFC32"/>
    <w:rsid w:val="2836A8B0"/>
    <w:rsid w:val="29C0B9CE"/>
    <w:rsid w:val="2AC4B518"/>
    <w:rsid w:val="2BB8EF75"/>
    <w:rsid w:val="3543BF29"/>
    <w:rsid w:val="354D699F"/>
    <w:rsid w:val="375EA2C9"/>
    <w:rsid w:val="38E3AA9E"/>
    <w:rsid w:val="3B78A511"/>
    <w:rsid w:val="3F476158"/>
    <w:rsid w:val="40F5B618"/>
    <w:rsid w:val="417F95F8"/>
    <w:rsid w:val="42A58014"/>
    <w:rsid w:val="446F9FCB"/>
    <w:rsid w:val="48479809"/>
    <w:rsid w:val="4EBD51B7"/>
    <w:rsid w:val="5076819C"/>
    <w:rsid w:val="50BCF310"/>
    <w:rsid w:val="528F087D"/>
    <w:rsid w:val="55D0434C"/>
    <w:rsid w:val="5657B060"/>
    <w:rsid w:val="5BDEA281"/>
    <w:rsid w:val="5C7CB544"/>
    <w:rsid w:val="5F9458EA"/>
    <w:rsid w:val="6129D785"/>
    <w:rsid w:val="627ABDF9"/>
    <w:rsid w:val="63038FBB"/>
    <w:rsid w:val="67CD0B14"/>
    <w:rsid w:val="6BF7B4D7"/>
    <w:rsid w:val="721780F3"/>
    <w:rsid w:val="7293594A"/>
    <w:rsid w:val="797A440A"/>
    <w:rsid w:val="7AEF3DAB"/>
    <w:rsid w:val="7D3F3D7A"/>
    <w:rsid w:val="7D5B6A93"/>
    <w:rsid w:val="7D76FE1D"/>
    <w:rsid w:val="7E2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C15D"/>
  <w15:chartTrackingRefBased/>
  <w15:docId w15:val="{2E11D920-3B2D-470D-909F-DD285C9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7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7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27C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4B9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C3000A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65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90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65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906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9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customXml" Target="../customXml/item2.xml" Id="rId15" /><Relationship Type="http://schemas.openxmlformats.org/officeDocument/2006/relationships/customXml" Target="../customXml/item1.xml" Id="rId14" /><Relationship Type="http://schemas.openxmlformats.org/officeDocument/2006/relationships/hyperlink" Target="https://www.rappler.com/nation/216204-percentage-of-occupied-houses-survivors-5-years-after-super-typhoon-yolanda" TargetMode="External" Id="R7ffe0cae25ba4356" /><Relationship Type="http://schemas.openxmlformats.org/officeDocument/2006/relationships/hyperlink" Target="https://news.mb.com.ph/2018/10/03/donated-relief-items-ordered-destroyed/" TargetMode="External" Id="R79ea76aaee5746b3" /><Relationship Type="http://schemas.openxmlformats.org/officeDocument/2006/relationships/hyperlink" Target="https://cebudailynews.inquirer.net/202625/life-after-yolanda" TargetMode="External" Id="R74ca6f9e63f04541" /><Relationship Type="http://schemas.openxmlformats.org/officeDocument/2006/relationships/hyperlink" Target="https://newsinfo.inquirer.net/1125291/coa-hits-poor-use-of-donated-funds-for-yolanda-marawi-victims" TargetMode="External" Id="R70fa8da237ba4be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D8CFB-FDD3-4E56-8A19-E96F7E812C0F}"/>
</file>

<file path=customXml/itemProps2.xml><?xml version="1.0" encoding="utf-8"?>
<ds:datastoreItem xmlns:ds="http://schemas.openxmlformats.org/officeDocument/2006/customXml" ds:itemID="{EA9C90DE-830F-42AE-A84C-977E2625FF79}"/>
</file>

<file path=customXml/itemProps3.xml><?xml version="1.0" encoding="utf-8"?>
<ds:datastoreItem xmlns:ds="http://schemas.openxmlformats.org/officeDocument/2006/customXml" ds:itemID="{1704756D-8B89-4147-9836-470B21B828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 / Amnesty International</dc:creator>
  <cp:keywords/>
  <dc:description/>
  <cp:lastModifiedBy>Aleksandra Zielińska / Amnesty International</cp:lastModifiedBy>
  <cp:revision>5</cp:revision>
  <dcterms:created xsi:type="dcterms:W3CDTF">2019-08-12T11:48:00Z</dcterms:created>
  <dcterms:modified xsi:type="dcterms:W3CDTF">2019-10-09T08:59:25Z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